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C9509" w14:textId="3633EB5F" w:rsidR="002E41BB" w:rsidRDefault="00000000">
      <w:pPr>
        <w:pStyle w:val="Heading1"/>
        <w:jc w:val="center"/>
      </w:pPr>
      <w:r>
        <w:t>Dealer Battery Storage, Handling &amp; Installation Instructions</w:t>
      </w:r>
    </w:p>
    <w:p w14:paraId="1E8E7E98" w14:textId="6850DE8A" w:rsidR="002E41BB" w:rsidRDefault="00000000">
      <w:pPr>
        <w:jc w:val="center"/>
      </w:pPr>
      <w:r>
        <w:t>Instruction Manual for Dealers, Installers &amp; Service Personnel</w:t>
      </w:r>
    </w:p>
    <w:p w14:paraId="728B8A9A" w14:textId="77777777" w:rsidR="002E41BB" w:rsidRDefault="00000000">
      <w:pPr>
        <w:pStyle w:val="Heading2"/>
      </w:pPr>
      <w:r>
        <w:t>1. Charging Requirements</w:t>
      </w:r>
    </w:p>
    <w:p w14:paraId="6E5136E5" w14:textId="77777777" w:rsidR="002E41BB" w:rsidRDefault="00000000">
      <w:pPr>
        <w:pStyle w:val="ListBullet"/>
      </w:pPr>
      <w:r>
        <w:rPr>
          <w:sz w:val="21"/>
        </w:rPr>
        <w:t>Use only a compatible lithium battery charger.</w:t>
      </w:r>
    </w:p>
    <w:p w14:paraId="3CB3E042" w14:textId="77777777" w:rsidR="002E41BB" w:rsidRDefault="00000000">
      <w:pPr>
        <w:pStyle w:val="ListBullet"/>
      </w:pPr>
      <w:r>
        <w:rPr>
          <w:sz w:val="21"/>
        </w:rPr>
        <w:t>Recommended charging voltage: 14.4V ±0.2V.</w:t>
      </w:r>
    </w:p>
    <w:p w14:paraId="5BAF2190" w14:textId="77777777" w:rsidR="002E41BB" w:rsidRDefault="00000000">
      <w:pPr>
        <w:pStyle w:val="ListBullet"/>
      </w:pPr>
      <w:r>
        <w:rPr>
          <w:sz w:val="21"/>
        </w:rPr>
        <w:t>Never reverse polarity during charging.</w:t>
      </w:r>
    </w:p>
    <w:p w14:paraId="68A76621" w14:textId="77777777" w:rsidR="002E41BB" w:rsidRDefault="00000000">
      <w:pPr>
        <w:pStyle w:val="ListBullet"/>
      </w:pPr>
      <w:r>
        <w:rPr>
          <w:sz w:val="21"/>
        </w:rPr>
        <w:t>Never charge the battery below 0°C (32°F).</w:t>
      </w:r>
    </w:p>
    <w:p w14:paraId="7905F180" w14:textId="77777777" w:rsidR="002E41BB" w:rsidRDefault="00000000">
      <w:pPr>
        <w:pStyle w:val="ListBullet"/>
      </w:pPr>
      <w:r>
        <w:rPr>
          <w:sz w:val="21"/>
        </w:rPr>
        <w:t>Do not exceed the specified maximum charging current.</w:t>
      </w:r>
    </w:p>
    <w:p w14:paraId="740EC2D1" w14:textId="77777777" w:rsidR="002E41BB" w:rsidRDefault="00000000">
      <w:pPr>
        <w:pStyle w:val="ListBullet"/>
      </w:pPr>
      <w:r>
        <w:rPr>
          <w:sz w:val="21"/>
        </w:rPr>
        <w:t>Avoid prolonged overcharging.</w:t>
      </w:r>
    </w:p>
    <w:p w14:paraId="7554CDEC" w14:textId="77777777" w:rsidR="002E41BB" w:rsidRDefault="00000000">
      <w:pPr>
        <w:pStyle w:val="Heading2"/>
      </w:pPr>
      <w:r>
        <w:t>2. Operating Environment</w:t>
      </w:r>
    </w:p>
    <w:p w14:paraId="516CDCA1" w14:textId="77777777" w:rsidR="002E41BB" w:rsidRDefault="00000000">
      <w:pPr>
        <w:pStyle w:val="ListBullet"/>
      </w:pPr>
      <w:r>
        <w:rPr>
          <w:sz w:val="21"/>
        </w:rPr>
        <w:t>Recommended discharge operating range: -20°C to 60°C.</w:t>
      </w:r>
    </w:p>
    <w:p w14:paraId="5858FD1B" w14:textId="77777777" w:rsidR="002E41BB" w:rsidRDefault="00000000">
      <w:pPr>
        <w:pStyle w:val="ListBullet"/>
      </w:pPr>
      <w:r>
        <w:rPr>
          <w:sz w:val="21"/>
        </w:rPr>
        <w:t>Above 45°C, ensure proper ventilation and heat dissipation.</w:t>
      </w:r>
    </w:p>
    <w:p w14:paraId="68F2CEDF" w14:textId="77777777" w:rsidR="002E41BB" w:rsidRDefault="00000000">
      <w:pPr>
        <w:pStyle w:val="ListBullet"/>
      </w:pPr>
      <w:r>
        <w:rPr>
          <w:sz w:val="21"/>
        </w:rPr>
        <w:t>Recommended charging range: 0°C to 55°C.</w:t>
      </w:r>
    </w:p>
    <w:p w14:paraId="45F72797" w14:textId="77777777" w:rsidR="002E41BB" w:rsidRDefault="00000000">
      <w:pPr>
        <w:pStyle w:val="ListBullet"/>
      </w:pPr>
      <w:r>
        <w:rPr>
          <w:sz w:val="21"/>
        </w:rPr>
        <w:t>Recommended humidity: ≤85% RH.</w:t>
      </w:r>
    </w:p>
    <w:p w14:paraId="35B698E2" w14:textId="77777777" w:rsidR="002E41BB" w:rsidRDefault="00000000">
      <w:pPr>
        <w:pStyle w:val="ListBullet"/>
      </w:pPr>
      <w:r>
        <w:rPr>
          <w:sz w:val="21"/>
        </w:rPr>
        <w:t>Avoid condensation and excessive moisture.</w:t>
      </w:r>
    </w:p>
    <w:p w14:paraId="3913E574" w14:textId="77777777" w:rsidR="002E41BB" w:rsidRDefault="00000000">
      <w:pPr>
        <w:pStyle w:val="Heading2"/>
      </w:pPr>
      <w:r>
        <w:t>3. Storage Requirements</w:t>
      </w:r>
    </w:p>
    <w:p w14:paraId="4B565454" w14:textId="77777777" w:rsidR="002E41BB" w:rsidRDefault="00000000">
      <w:pPr>
        <w:pStyle w:val="ListBullet"/>
      </w:pPr>
      <w:r>
        <w:rPr>
          <w:sz w:val="21"/>
        </w:rPr>
        <w:t>Recommended storage temperature: 15°C–25°C.</w:t>
      </w:r>
    </w:p>
    <w:p w14:paraId="49EDF567" w14:textId="77777777" w:rsidR="002E41BB" w:rsidRDefault="00000000">
      <w:pPr>
        <w:pStyle w:val="ListBullet"/>
      </w:pPr>
      <w:r>
        <w:rPr>
          <w:sz w:val="21"/>
        </w:rPr>
        <w:t>Acceptable storage range: -20°C to 60°C.</w:t>
      </w:r>
    </w:p>
    <w:p w14:paraId="48EC56EB" w14:textId="77777777" w:rsidR="002E41BB" w:rsidRDefault="00000000">
      <w:pPr>
        <w:pStyle w:val="ListBullet"/>
      </w:pPr>
      <w:r>
        <w:rPr>
          <w:sz w:val="21"/>
        </w:rPr>
        <w:t>Store batteries in a dry, clean, and well-ventilated area.</w:t>
      </w:r>
    </w:p>
    <w:p w14:paraId="2DCF61CB" w14:textId="77777777" w:rsidR="002E41BB" w:rsidRDefault="00000000">
      <w:pPr>
        <w:pStyle w:val="ListBullet"/>
      </w:pPr>
      <w:r>
        <w:rPr>
          <w:sz w:val="21"/>
        </w:rPr>
        <w:t>Keep away from water, heat sources, fire, corrosive materials, and flammable materials.</w:t>
      </w:r>
    </w:p>
    <w:p w14:paraId="07E77C38" w14:textId="77777777" w:rsidR="002E41BB" w:rsidRDefault="00000000">
      <w:pPr>
        <w:pStyle w:val="ListBullet"/>
      </w:pPr>
      <w:r>
        <w:rPr>
          <w:sz w:val="21"/>
        </w:rPr>
        <w:t>Recharge batteries every 2 months during long-term storage.</w:t>
      </w:r>
    </w:p>
    <w:p w14:paraId="56953128" w14:textId="77777777" w:rsidR="002E41BB" w:rsidRDefault="00000000">
      <w:pPr>
        <w:pStyle w:val="ListBullet"/>
      </w:pPr>
      <w:r>
        <w:rPr>
          <w:sz w:val="21"/>
        </w:rPr>
        <w:t>For Bluetooth/communication models, monthly maintenance charging is recommended.</w:t>
      </w:r>
    </w:p>
    <w:p w14:paraId="348BA9F1" w14:textId="77777777" w:rsidR="002E41BB" w:rsidRDefault="00000000">
      <w:pPr>
        <w:pStyle w:val="ListBullet"/>
      </w:pPr>
      <w:r>
        <w:rPr>
          <w:sz w:val="21"/>
        </w:rPr>
        <w:t>Maintain storage voltage between 13.28V–13.60V.</w:t>
      </w:r>
    </w:p>
    <w:p w14:paraId="6D03574B" w14:textId="77777777" w:rsidR="002E41BB" w:rsidRDefault="00000000">
      <w:pPr>
        <w:pStyle w:val="Heading2"/>
      </w:pPr>
      <w:r>
        <w:t>4. Installation Precautions</w:t>
      </w:r>
    </w:p>
    <w:p w14:paraId="3438C2CC" w14:textId="77777777" w:rsidR="002E41BB" w:rsidRDefault="00000000">
      <w:pPr>
        <w:pStyle w:val="ListBullet"/>
      </w:pPr>
      <w:r>
        <w:rPr>
          <w:sz w:val="21"/>
        </w:rPr>
        <w:t>Verify correct positive (+) and negative (-) polarity before connection.</w:t>
      </w:r>
    </w:p>
    <w:p w14:paraId="0095CAFA" w14:textId="77777777" w:rsidR="002E41BB" w:rsidRDefault="00000000">
      <w:pPr>
        <w:pStyle w:val="ListBullet"/>
      </w:pPr>
      <w:r>
        <w:rPr>
          <w:sz w:val="21"/>
        </w:rPr>
        <w:t>Ensure all terminals are tightened properly.</w:t>
      </w:r>
    </w:p>
    <w:p w14:paraId="0D989B83" w14:textId="77777777" w:rsidR="002E41BB" w:rsidRDefault="00000000">
      <w:pPr>
        <w:pStyle w:val="ListBullet"/>
      </w:pPr>
      <w:r>
        <w:rPr>
          <w:sz w:val="21"/>
        </w:rPr>
        <w:t>Do not exceed specified terminal torque.</w:t>
      </w:r>
    </w:p>
    <w:p w14:paraId="32929708" w14:textId="77777777" w:rsidR="002E41BB" w:rsidRDefault="00000000">
      <w:pPr>
        <w:pStyle w:val="ListBullet"/>
      </w:pPr>
      <w:r>
        <w:rPr>
          <w:sz w:val="21"/>
        </w:rPr>
        <w:t>Keep installation area free from metal debris, dust, and conductive materials.</w:t>
      </w:r>
    </w:p>
    <w:p w14:paraId="3CB8D3DA" w14:textId="77777777" w:rsidR="002E41BB" w:rsidRDefault="00000000">
      <w:pPr>
        <w:pStyle w:val="ListBullet"/>
      </w:pPr>
      <w:r>
        <w:rPr>
          <w:sz w:val="21"/>
        </w:rPr>
        <w:t>Do not install in locations exposed to water immersion.</w:t>
      </w:r>
    </w:p>
    <w:p w14:paraId="19A42E66" w14:textId="77777777" w:rsidR="002E41BB" w:rsidRDefault="00000000">
      <w:pPr>
        <w:pStyle w:val="ListBullet"/>
      </w:pPr>
      <w:r>
        <w:rPr>
          <w:sz w:val="21"/>
        </w:rPr>
        <w:t>Use insulated tools during installation.</w:t>
      </w:r>
    </w:p>
    <w:p w14:paraId="4A94B2E8" w14:textId="77777777" w:rsidR="002E41BB" w:rsidRDefault="00000000">
      <w:pPr>
        <w:pStyle w:val="Heading2"/>
      </w:pPr>
      <w:r>
        <w:t>5. Safety Warnings</w:t>
      </w:r>
    </w:p>
    <w:p w14:paraId="45A03C6E" w14:textId="77777777" w:rsidR="002E41BB" w:rsidRDefault="00000000">
      <w:pPr>
        <w:pStyle w:val="ListBullet"/>
      </w:pPr>
      <w:r>
        <w:rPr>
          <w:sz w:val="21"/>
        </w:rPr>
        <w:t>Do not short-circuit terminals.</w:t>
      </w:r>
    </w:p>
    <w:p w14:paraId="2F3B331C" w14:textId="77777777" w:rsidR="002E41BB" w:rsidRDefault="00000000">
      <w:pPr>
        <w:pStyle w:val="ListBullet"/>
      </w:pPr>
      <w:r>
        <w:rPr>
          <w:sz w:val="21"/>
        </w:rPr>
        <w:t>Do not reverse charge or reverse polarity.</w:t>
      </w:r>
    </w:p>
    <w:p w14:paraId="0D248946" w14:textId="77777777" w:rsidR="002E41BB" w:rsidRDefault="00000000">
      <w:pPr>
        <w:pStyle w:val="ListBullet"/>
      </w:pPr>
      <w:r>
        <w:rPr>
          <w:sz w:val="21"/>
        </w:rPr>
        <w:t>Do not immerse battery in water.</w:t>
      </w:r>
    </w:p>
    <w:p w14:paraId="4DB2FC93" w14:textId="77777777" w:rsidR="002E41BB" w:rsidRDefault="00000000">
      <w:pPr>
        <w:pStyle w:val="ListBullet"/>
      </w:pPr>
      <w:r>
        <w:rPr>
          <w:sz w:val="21"/>
        </w:rPr>
        <w:t>Do not open or disassemble battery pack.</w:t>
      </w:r>
    </w:p>
    <w:p w14:paraId="66906B71" w14:textId="77777777" w:rsidR="002E41BB" w:rsidRDefault="00000000">
      <w:pPr>
        <w:pStyle w:val="ListBullet"/>
      </w:pPr>
      <w:r>
        <w:rPr>
          <w:sz w:val="21"/>
        </w:rPr>
        <w:t>Do not weld directly on battery terminals.</w:t>
      </w:r>
    </w:p>
    <w:p w14:paraId="4D76B84C" w14:textId="77777777" w:rsidR="002E41BB" w:rsidRDefault="00000000">
      <w:pPr>
        <w:pStyle w:val="ListBullet"/>
      </w:pPr>
      <w:r>
        <w:rPr>
          <w:sz w:val="21"/>
        </w:rPr>
        <w:lastRenderedPageBreak/>
        <w:t>Do not pierce battery with sharp objects.</w:t>
      </w:r>
    </w:p>
    <w:p w14:paraId="5E892B2D" w14:textId="77777777" w:rsidR="002E41BB" w:rsidRDefault="00000000">
      <w:pPr>
        <w:pStyle w:val="ListBullet"/>
      </w:pPr>
      <w:r>
        <w:rPr>
          <w:sz w:val="21"/>
        </w:rPr>
        <w:t>Do not drop, crush, or impact battery packs.</w:t>
      </w:r>
    </w:p>
    <w:p w14:paraId="4F4A48F2" w14:textId="77777777" w:rsidR="002E41BB" w:rsidRDefault="00000000">
      <w:pPr>
        <w:pStyle w:val="ListBullet"/>
      </w:pPr>
      <w:r>
        <w:rPr>
          <w:sz w:val="21"/>
        </w:rPr>
        <w:t>Do not use battery near strong static electricity or magnetic fields.</w:t>
      </w:r>
    </w:p>
    <w:p w14:paraId="6FDD3F75" w14:textId="77777777" w:rsidR="002E41BB" w:rsidRDefault="00000000">
      <w:pPr>
        <w:pStyle w:val="ListBullet"/>
      </w:pPr>
      <w:r>
        <w:rPr>
          <w:sz w:val="21"/>
        </w:rPr>
        <w:t>Do not overload beyond specified current limits.</w:t>
      </w:r>
    </w:p>
    <w:p w14:paraId="15D859A7" w14:textId="77777777" w:rsidR="002E41BB" w:rsidRDefault="00000000">
      <w:pPr>
        <w:pStyle w:val="Heading2"/>
      </w:pPr>
      <w:r>
        <w:t>6. Inspection Before Use</w:t>
      </w:r>
    </w:p>
    <w:p w14:paraId="27F40FBF" w14:textId="77777777" w:rsidR="002E41BB" w:rsidRDefault="00000000">
      <w:pPr>
        <w:pStyle w:val="ListBullet"/>
      </w:pPr>
      <w:r>
        <w:rPr>
          <w:sz w:val="21"/>
        </w:rPr>
        <w:t>Inspect packaging for shipping damage.</w:t>
      </w:r>
    </w:p>
    <w:p w14:paraId="590CCF14" w14:textId="77777777" w:rsidR="002E41BB" w:rsidRDefault="00000000">
      <w:pPr>
        <w:pStyle w:val="ListBullet"/>
      </w:pPr>
      <w:r>
        <w:rPr>
          <w:sz w:val="21"/>
        </w:rPr>
        <w:t>Verify terminals and casing are intact.</w:t>
      </w:r>
    </w:p>
    <w:p w14:paraId="5B71110C" w14:textId="77777777" w:rsidR="002E41BB" w:rsidRDefault="00000000">
      <w:pPr>
        <w:pStyle w:val="ListBullet"/>
      </w:pPr>
      <w:r>
        <w:rPr>
          <w:sz w:val="21"/>
        </w:rPr>
        <w:t>Check for leakage, cracks, swelling, or loose terminals.</w:t>
      </w:r>
    </w:p>
    <w:p w14:paraId="1BA7F0F3" w14:textId="77777777" w:rsidR="002E41BB" w:rsidRDefault="00000000">
      <w:pPr>
        <w:pStyle w:val="ListBullet"/>
      </w:pPr>
      <w:r>
        <w:rPr>
          <w:sz w:val="21"/>
        </w:rPr>
        <w:t>Confirm voltage is within normal operating range.</w:t>
      </w:r>
    </w:p>
    <w:p w14:paraId="14D349DC" w14:textId="77777777" w:rsidR="002E41BB" w:rsidRDefault="00000000">
      <w:pPr>
        <w:pStyle w:val="ListBullet"/>
      </w:pPr>
      <w:r>
        <w:rPr>
          <w:sz w:val="21"/>
        </w:rPr>
        <w:t>Clean dirty or corroded terminals with a dry cloth only.</w:t>
      </w:r>
    </w:p>
    <w:p w14:paraId="08C53D84" w14:textId="77777777" w:rsidR="002E41BB" w:rsidRDefault="00000000">
      <w:pPr>
        <w:pStyle w:val="Heading2"/>
      </w:pPr>
      <w:r>
        <w:t>7. Maintenance Recommendations</w:t>
      </w:r>
    </w:p>
    <w:p w14:paraId="11D59419" w14:textId="77777777" w:rsidR="002E41BB" w:rsidRDefault="00000000">
      <w:pPr>
        <w:pStyle w:val="ListBullet"/>
      </w:pPr>
      <w:r>
        <w:rPr>
          <w:sz w:val="21"/>
        </w:rPr>
        <w:t>Recharge low batteries promptly.</w:t>
      </w:r>
    </w:p>
    <w:p w14:paraId="499F3DD3" w14:textId="77777777" w:rsidR="002E41BB" w:rsidRDefault="00000000">
      <w:pPr>
        <w:pStyle w:val="ListBullet"/>
      </w:pPr>
      <w:r>
        <w:rPr>
          <w:sz w:val="21"/>
        </w:rPr>
        <w:t>Avoid deep discharge and prolonged low-voltage storage.</w:t>
      </w:r>
    </w:p>
    <w:p w14:paraId="7D13B113" w14:textId="77777777" w:rsidR="002E41BB" w:rsidRDefault="00000000">
      <w:pPr>
        <w:pStyle w:val="ListBullet"/>
      </w:pPr>
      <w:r>
        <w:rPr>
          <w:sz w:val="21"/>
        </w:rPr>
        <w:t>Shallow cycling is recommended to maximize cycle life.</w:t>
      </w:r>
    </w:p>
    <w:p w14:paraId="777D158B" w14:textId="77777777" w:rsidR="002E41BB" w:rsidRDefault="00000000">
      <w:pPr>
        <w:pStyle w:val="ListBullet"/>
      </w:pPr>
      <w:r>
        <w:rPr>
          <w:sz w:val="21"/>
        </w:rPr>
        <w:t>Do not use organic solvents to clean the battery casing.</w:t>
      </w:r>
    </w:p>
    <w:p w14:paraId="14B06837" w14:textId="77777777" w:rsidR="002E41BB" w:rsidRDefault="00000000">
      <w:pPr>
        <w:pStyle w:val="ListBullet"/>
      </w:pPr>
      <w:r>
        <w:rPr>
          <w:sz w:val="21"/>
        </w:rPr>
        <w:t>Remove battery from service immediately if abnormal conditions occur, including excessive heat, smoke, odor, swelling, discoloration, or leakage.</w:t>
      </w:r>
    </w:p>
    <w:p w14:paraId="4E9ABD0D" w14:textId="77777777" w:rsidR="002E41BB" w:rsidRDefault="00000000">
      <w:pPr>
        <w:pStyle w:val="Heading2"/>
      </w:pPr>
      <w:r>
        <w:t>8. Fire &amp; Emergency Handling</w:t>
      </w:r>
    </w:p>
    <w:p w14:paraId="215388F8" w14:textId="77777777" w:rsidR="002E41BB" w:rsidRDefault="00000000">
      <w:pPr>
        <w:pStyle w:val="ListBullet"/>
      </w:pPr>
      <w:r>
        <w:rPr>
          <w:sz w:val="21"/>
        </w:rPr>
        <w:t>If battery fire occurs, use dry powder extinguisher or sand.</w:t>
      </w:r>
    </w:p>
    <w:p w14:paraId="1CBA657E" w14:textId="77777777" w:rsidR="002E41BB" w:rsidRDefault="00000000">
      <w:pPr>
        <w:pStyle w:val="ListBullet"/>
      </w:pPr>
      <w:r>
        <w:rPr>
          <w:sz w:val="21"/>
        </w:rPr>
        <w:t>If electrolyte contacts eyes or skin, flush immediately with clean water and seek medical attention.</w:t>
      </w:r>
    </w:p>
    <w:p w14:paraId="35D44C9E" w14:textId="77777777" w:rsidR="002E41BB" w:rsidRDefault="00000000">
      <w:pPr>
        <w:pStyle w:val="Heading2"/>
      </w:pPr>
      <w:r>
        <w:t>9. Transportation &amp; Disposal</w:t>
      </w:r>
    </w:p>
    <w:p w14:paraId="2C8C2BEE" w14:textId="77777777" w:rsidR="002E41BB" w:rsidRDefault="00000000">
      <w:pPr>
        <w:pStyle w:val="ListBullet"/>
      </w:pPr>
      <w:r>
        <w:rPr>
          <w:sz w:val="21"/>
        </w:rPr>
        <w:t>Do not transport batteries with conductive objects such as tools, jewelry, or metal parts.</w:t>
      </w:r>
    </w:p>
    <w:p w14:paraId="187E1DD5" w14:textId="77777777" w:rsidR="002E41BB" w:rsidRDefault="00000000">
      <w:pPr>
        <w:pStyle w:val="ListBullet"/>
      </w:pPr>
      <w:r>
        <w:rPr>
          <w:sz w:val="21"/>
        </w:rPr>
        <w:t>Insulate terminals before disposal.</w:t>
      </w:r>
    </w:p>
    <w:p w14:paraId="394B3C16" w14:textId="77777777" w:rsidR="002E41BB" w:rsidRDefault="00000000">
      <w:pPr>
        <w:pStyle w:val="ListBullet"/>
      </w:pPr>
      <w:r>
        <w:rPr>
          <w:sz w:val="21"/>
        </w:rPr>
        <w:t>Recycle batteries according to local regulations.</w:t>
      </w:r>
    </w:p>
    <w:p w14:paraId="164CEB51" w14:textId="77777777" w:rsidR="002E41BB" w:rsidRDefault="00000000">
      <w:pPr>
        <w:pStyle w:val="Heading2"/>
      </w:pPr>
      <w:r>
        <w:t>10. Dealer / OEM Best Practices</w:t>
      </w:r>
    </w:p>
    <w:p w14:paraId="1FEC354E" w14:textId="77777777" w:rsidR="002E41BB" w:rsidRDefault="00000000">
      <w:pPr>
        <w:pStyle w:val="ListBullet"/>
      </w:pPr>
      <w:r>
        <w:rPr>
          <w:sz w:val="21"/>
        </w:rPr>
        <w:t>Keep batteries at partial charge during warehouse storage.</w:t>
      </w:r>
    </w:p>
    <w:p w14:paraId="43C5B1A0" w14:textId="77777777" w:rsidR="002E41BB" w:rsidRDefault="00000000">
      <w:pPr>
        <w:pStyle w:val="ListBullet"/>
      </w:pPr>
      <w:r>
        <w:rPr>
          <w:sz w:val="21"/>
        </w:rPr>
        <w:t>Perform routine voltage inspection during long-term inventory storage.</w:t>
      </w:r>
    </w:p>
    <w:p w14:paraId="123C1B1F" w14:textId="77777777" w:rsidR="002E41BB" w:rsidRDefault="00000000">
      <w:pPr>
        <w:pStyle w:val="ListBullet"/>
      </w:pPr>
      <w:r>
        <w:rPr>
          <w:sz w:val="21"/>
        </w:rPr>
        <w:t>Rotate inventory using FIFO method.</w:t>
      </w:r>
    </w:p>
    <w:p w14:paraId="26E93F7E" w14:textId="77777777" w:rsidR="002E41BB" w:rsidRDefault="00000000">
      <w:pPr>
        <w:pStyle w:val="ListBullet"/>
      </w:pPr>
      <w:r>
        <w:rPr>
          <w:sz w:val="21"/>
        </w:rPr>
        <w:t>Record serial numbers and installation dates.</w:t>
      </w:r>
    </w:p>
    <w:p w14:paraId="5D358656" w14:textId="77777777" w:rsidR="002E41BB" w:rsidRDefault="00000000">
      <w:pPr>
        <w:pStyle w:val="ListBullet"/>
      </w:pPr>
      <w:r>
        <w:rPr>
          <w:sz w:val="21"/>
        </w:rPr>
        <w:t>Ensure alternator and charging systems are lithium-compatible.</w:t>
      </w:r>
    </w:p>
    <w:p w14:paraId="696F689B" w14:textId="77777777" w:rsidR="002E41BB" w:rsidRDefault="00000000">
      <w:pPr>
        <w:pStyle w:val="ListBullet"/>
      </w:pPr>
      <w:r>
        <w:rPr>
          <w:sz w:val="21"/>
        </w:rPr>
        <w:t>Verify cable sizing and terminal torque.</w:t>
      </w:r>
    </w:p>
    <w:p w14:paraId="720CFA91" w14:textId="77777777" w:rsidR="002E41BB" w:rsidRDefault="00000000">
      <w:pPr>
        <w:pStyle w:val="ListBullet"/>
      </w:pPr>
      <w:r>
        <w:rPr>
          <w:sz w:val="21"/>
        </w:rPr>
        <w:t>Perform final polarity inspection before system startup.</w:t>
      </w:r>
    </w:p>
    <w:p w14:paraId="76F57AF8" w14:textId="77777777" w:rsidR="002E41BB" w:rsidRDefault="00000000">
      <w:pPr>
        <w:pStyle w:val="ListBullet"/>
      </w:pPr>
      <w:r>
        <w:rPr>
          <w:sz w:val="21"/>
        </w:rPr>
        <w:t>Conduct operational verification after installation.</w:t>
      </w:r>
    </w:p>
    <w:p w14:paraId="427B6452" w14:textId="77777777" w:rsidR="002E41BB" w:rsidRDefault="00000000">
      <w:r>
        <w:rPr>
          <w:b/>
        </w:rPr>
        <w:br/>
        <w:t xml:space="preserve">This instruction manual is intended for OEMs, dealers, installers, and service </w:t>
      </w:r>
      <w:r>
        <w:rPr>
          <w:b/>
        </w:rPr>
        <w:lastRenderedPageBreak/>
        <w:t>technicians. For detailed chemical safety, hazardous material handling, and regulatory information, refer to the official SDS/MSDS documentation.</w:t>
      </w:r>
    </w:p>
    <w:sectPr w:rsidR="002E41B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1685745">
    <w:abstractNumId w:val="8"/>
  </w:num>
  <w:num w:numId="2" w16cid:durableId="1864633288">
    <w:abstractNumId w:val="6"/>
  </w:num>
  <w:num w:numId="3" w16cid:durableId="694815323">
    <w:abstractNumId w:val="5"/>
  </w:num>
  <w:num w:numId="4" w16cid:durableId="780876135">
    <w:abstractNumId w:val="4"/>
  </w:num>
  <w:num w:numId="5" w16cid:durableId="206794838">
    <w:abstractNumId w:val="7"/>
  </w:num>
  <w:num w:numId="6" w16cid:durableId="669061851">
    <w:abstractNumId w:val="3"/>
  </w:num>
  <w:num w:numId="7" w16cid:durableId="63769502">
    <w:abstractNumId w:val="2"/>
  </w:num>
  <w:num w:numId="8" w16cid:durableId="2095975159">
    <w:abstractNumId w:val="1"/>
  </w:num>
  <w:num w:numId="9" w16cid:durableId="1195311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66B0"/>
    <w:rsid w:val="002E41BB"/>
    <w:rsid w:val="00326F90"/>
    <w:rsid w:val="00AA1D8D"/>
    <w:rsid w:val="00B47730"/>
    <w:rsid w:val="00CB0664"/>
    <w:rsid w:val="00CF37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E676DF"/>
  <w14:defaultImageDpi w14:val="300"/>
  <w15:docId w15:val="{ADDD0B8F-3494-4AB2-84D6-FEE6EE4A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Scott Chen</cp:lastModifiedBy>
  <cp:revision>2</cp:revision>
  <dcterms:created xsi:type="dcterms:W3CDTF">2026-06-10T05:59:00Z</dcterms:created>
  <dcterms:modified xsi:type="dcterms:W3CDTF">2026-06-10T05:59:00Z</dcterms:modified>
  <cp:category/>
</cp:coreProperties>
</file>