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D3C9" w14:textId="6DAC8DB7" w:rsidR="00355388" w:rsidRPr="00355388" w:rsidRDefault="00000000">
      <w:pPr>
        <w:pStyle w:val="Heading1"/>
        <w:rPr>
          <w:sz w:val="40"/>
          <w:szCs w:val="40"/>
        </w:rPr>
      </w:pPr>
      <w:r>
        <w:t xml:space="preserve">Kpower </w:t>
      </w:r>
      <w:r w:rsidR="00355388">
        <w:t xml:space="preserve"> </w:t>
      </w:r>
      <w:r w:rsidR="00355388" w:rsidRPr="00355388">
        <w:rPr>
          <w:sz w:val="40"/>
          <w:szCs w:val="40"/>
        </w:rPr>
        <w:t>MPF-</w:t>
      </w:r>
      <w:r w:rsidR="005C7191">
        <w:rPr>
          <w:sz w:val="40"/>
          <w:szCs w:val="40"/>
        </w:rPr>
        <w:t>90</w:t>
      </w:r>
    </w:p>
    <w:p w14:paraId="79B1C2D7" w14:textId="501E01C5" w:rsidR="002F6DC7" w:rsidRDefault="00000000">
      <w:pPr>
        <w:pStyle w:val="Heading1"/>
      </w:pPr>
      <w:r>
        <w:t>12.8V 90Ah Group24 LiFePO4 Battery Datasheet</w:t>
      </w:r>
    </w:p>
    <w:p w14:paraId="338CA0C7" w14:textId="77777777" w:rsidR="002F6DC7" w:rsidRDefault="00000000">
      <w:pPr>
        <w:pStyle w:val="Heading2"/>
        <w:spacing w:before="0"/>
      </w:pPr>
      <w:r>
        <w:t>Product Overview</w:t>
      </w:r>
    </w:p>
    <w:p w14:paraId="3500B0B6" w14:textId="77777777" w:rsidR="002F6DC7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This high-performance Lithium Iron Phosphate (LiFePO4) battery pack is designed for reliable and stable long-term operation. Encased in durable ABS material, it features a built-in BMS (Battery Management System) for comprehensive protection.</w:t>
      </w:r>
    </w:p>
    <w:p w14:paraId="7687F55B" w14:textId="77777777" w:rsidR="002F6DC7" w:rsidRDefault="00000000">
      <w:pPr>
        <w:pStyle w:val="Heading2"/>
        <w:spacing w:before="0"/>
      </w:pPr>
      <w:r>
        <w:t>Technical Specifications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015"/>
        <w:gridCol w:w="3225"/>
      </w:tblGrid>
      <w:tr w:rsidR="002F6DC7" w14:paraId="5230AA9D" w14:textId="77777777">
        <w:trPr>
          <w:tblHeader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C8996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Category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1E21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Specification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9B47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Detail</w:t>
            </w:r>
          </w:p>
        </w:tc>
      </w:tr>
      <w:tr w:rsidR="002F6DC7" w14:paraId="30829B6F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E2F3D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707B6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Battery Model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8EB5" w14:textId="03BD2498" w:rsidR="002F6DC7" w:rsidRDefault="003F7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MPF90</w:t>
            </w:r>
          </w:p>
        </w:tc>
      </w:tr>
      <w:tr w:rsidR="002F6DC7" w14:paraId="5C42EE5F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1B789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Electrical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ABDCF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Nominal Voltage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0B37F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12.8V</w:t>
            </w:r>
          </w:p>
        </w:tc>
      </w:tr>
      <w:tr w:rsidR="002F6DC7" w14:paraId="482DAB5E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F872F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D34A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Typical Capacity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3A716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90Ah ± 2.7Ah (at 0.2C)</w:t>
            </w:r>
          </w:p>
        </w:tc>
      </w:tr>
      <w:tr w:rsidR="002F6DC7" w14:paraId="07BCDB19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0DB7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EF3C7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Cycle Life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1261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 Unicode MS" w:eastAsia="Arial Unicode MS" w:hAnsi="Arial Unicode MS" w:cs="Arial Unicode MS"/>
              </w:rPr>
              <w:t>≥1000 cycles (≥80% capacity retention)</w:t>
            </w:r>
          </w:p>
        </w:tc>
      </w:tr>
      <w:tr w:rsidR="002F6DC7" w14:paraId="4AADDF56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08F9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Discharge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B2FD1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Typical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4C67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90A</w:t>
            </w:r>
          </w:p>
        </w:tc>
      </w:tr>
      <w:tr w:rsidR="002F6DC7" w14:paraId="7D27916D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DD0DE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29A55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Max Continuous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785DF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300A</w:t>
            </w:r>
          </w:p>
        </w:tc>
      </w:tr>
      <w:tr w:rsidR="002F6DC7" w14:paraId="3A6802BE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3057F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6BF90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Peak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FDCD8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800A (for 3 seconds)</w:t>
            </w:r>
          </w:p>
        </w:tc>
      </w:tr>
      <w:tr w:rsidR="002F6DC7" w14:paraId="35DCD6E3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DF64F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12E2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Cut-off Voltage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4E4E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~10V</w:t>
            </w:r>
          </w:p>
        </w:tc>
      </w:tr>
      <w:tr w:rsidR="002F6DC7" w14:paraId="1613FC8E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800E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Charge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97EC3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Charge Voltage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0EB69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14.4V ± 0.2V</w:t>
            </w:r>
          </w:p>
        </w:tc>
      </w:tr>
      <w:tr w:rsidR="002F6DC7" w14:paraId="0925ACB4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C8C29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9B9B1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Max Charging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8900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200A (for 60 seconds)</w:t>
            </w:r>
          </w:p>
        </w:tc>
      </w:tr>
      <w:tr w:rsidR="002F6DC7" w14:paraId="738F207D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F37DB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8475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Charging Mode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C4350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Constant Current / Constant Voltage (CC/CV)</w:t>
            </w:r>
          </w:p>
        </w:tc>
      </w:tr>
      <w:tr w:rsidR="002F6DC7" w14:paraId="37E08C47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E3FBD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Physical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17E4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Dimensions (L</w:t>
            </w:r>
            <w:r>
              <w:rPr>
                <w:i/>
                <w:iCs/>
              </w:rPr>
              <w:t>W</w:t>
            </w:r>
            <w:r>
              <w:t>H)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164B0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10.24 × 6.61 × 8.23 in</w:t>
            </w:r>
            <w:r>
              <w:t xml:space="preserve"> </w:t>
            </w:r>
          </w:p>
        </w:tc>
      </w:tr>
      <w:tr w:rsidR="002F6DC7" w14:paraId="57824BC8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5F8D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834F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Weight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346E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25.5 LB</w:t>
            </w:r>
          </w:p>
        </w:tc>
      </w:tr>
      <w:tr w:rsidR="002F6DC7" w14:paraId="05D0E2A0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201B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8D97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Terminals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B545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M8 Terminal</w:t>
            </w:r>
          </w:p>
        </w:tc>
      </w:tr>
      <w:tr w:rsidR="002F6DC7" w14:paraId="1A1285D5" w14:textId="77777777"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BD56" w14:textId="77777777" w:rsidR="002F6DC7" w:rsidRDefault="002F6D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66256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Case Material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4BC4" w14:textId="77777777" w:rsidR="002F6DC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ABS</w:t>
            </w:r>
          </w:p>
        </w:tc>
      </w:tr>
    </w:tbl>
    <w:p w14:paraId="53A4F7DF" w14:textId="77777777" w:rsidR="002F6DC7" w:rsidRDefault="00000000">
      <w:pPr>
        <w:pStyle w:val="Heading2"/>
      </w:pPr>
      <w:r>
        <w:t>Operating Environment</w:t>
      </w:r>
    </w:p>
    <w:p w14:paraId="7AC60864" w14:textId="77777777" w:rsidR="002F6D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Charge Temperature</w:t>
      </w:r>
      <w:r>
        <w:t>: 0°C to +55°C</w:t>
      </w:r>
    </w:p>
    <w:p w14:paraId="1A3CD120" w14:textId="77777777" w:rsidR="002F6D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Discharge Temperature</w:t>
      </w:r>
      <w:r>
        <w:t>: -20°C to +60°C</w:t>
      </w:r>
    </w:p>
    <w:p w14:paraId="2A2F8893" w14:textId="77777777" w:rsidR="002F6D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Storage Temperature</w:t>
      </w:r>
      <w:r>
        <w:t>: -20°C to +45°C (up to 3 months); optimal at 15°C to 25°C</w:t>
      </w:r>
    </w:p>
    <w:p w14:paraId="7C9741F8" w14:textId="77777777" w:rsidR="002F6DC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Environmental Humidity</w:t>
      </w:r>
      <w:r>
        <w:rPr>
          <w:rFonts w:ascii="Arial Unicode MS" w:eastAsia="Arial Unicode MS" w:hAnsi="Arial Unicode MS" w:cs="Arial Unicode MS"/>
        </w:rPr>
        <w:t>: ≤85% RH</w:t>
      </w:r>
    </w:p>
    <w:p w14:paraId="51CACDBD" w14:textId="77777777" w:rsidR="002F6DC7" w:rsidRDefault="00000000">
      <w:pPr>
        <w:pStyle w:val="Heading2"/>
      </w:pPr>
      <w:r>
        <w:t>Integrated Protection Features</w:t>
      </w:r>
    </w:p>
    <w:p w14:paraId="6C43B53B" w14:textId="77777777" w:rsidR="002F6DC7" w:rsidRDefault="00000000">
      <w:pPr>
        <w:pBdr>
          <w:top w:val="nil"/>
          <w:left w:val="nil"/>
          <w:bottom w:val="nil"/>
          <w:right w:val="nil"/>
          <w:between w:val="nil"/>
        </w:pBdr>
        <w:ind w:left="600"/>
      </w:pPr>
      <w:r>
        <w:t>The built-in BMS provides safety monitoring for:</w:t>
      </w:r>
    </w:p>
    <w:p w14:paraId="7C8C9603" w14:textId="77777777" w:rsidR="002F6D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Overcharge and Over-discharge</w:t>
      </w:r>
    </w:p>
    <w:p w14:paraId="3863DB6A" w14:textId="77777777" w:rsidR="002F6D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Over-current and Short circuit</w:t>
      </w:r>
    </w:p>
    <w:p w14:paraId="69E541C1" w14:textId="77777777" w:rsidR="002F6DC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Temperature protection</w:t>
      </w:r>
    </w:p>
    <w:p w14:paraId="1B18778F" w14:textId="77777777" w:rsidR="002F6DC7" w:rsidRDefault="00000000">
      <w:pPr>
        <w:pStyle w:val="Heading2"/>
      </w:pPr>
      <w:r>
        <w:t>Dealer Maintenance &amp; Storage Guidelines</w:t>
      </w:r>
    </w:p>
    <w:p w14:paraId="14AF78C0" w14:textId="77777777" w:rsidR="002F6DC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Storage Maintenance</w:t>
      </w:r>
      <w:r>
        <w:t>: Charge and discharge the battery pack once every 2 months to prevent over-discharge. Maintain voltage between 13.28V and 13.6V during storage.</w:t>
      </w:r>
    </w:p>
    <w:p w14:paraId="2AB82263" w14:textId="77777777" w:rsidR="002F6DC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Installation</w:t>
      </w:r>
      <w:r>
        <w:t>: Install in a well-ventilated, dry, and clean environment. Ensure terminal polarities are correct to avoid fire or equipment damage.</w:t>
      </w:r>
    </w:p>
    <w:p w14:paraId="750BF220" w14:textId="77777777" w:rsidR="002F6DC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Usage Tip</w:t>
      </w:r>
      <w:r>
        <w:t>: Shallow charging and discharging (discharging to 80% of nominal capacity) is recommended to improve overall cycle life.</w:t>
      </w:r>
    </w:p>
    <w:p w14:paraId="66549E5F" w14:textId="77777777" w:rsidR="002F6DC7" w:rsidRDefault="002F6DC7">
      <w:pPr>
        <w:pBdr>
          <w:top w:val="nil"/>
          <w:left w:val="nil"/>
          <w:bottom w:val="nil"/>
          <w:right w:val="nil"/>
          <w:between w:val="nil"/>
        </w:pBdr>
      </w:pPr>
    </w:p>
    <w:p w14:paraId="574CA051" w14:textId="77777777" w:rsidR="002F6DC7" w:rsidRDefault="002F6DC7">
      <w:pPr>
        <w:pBdr>
          <w:top w:val="nil"/>
          <w:left w:val="nil"/>
          <w:bottom w:val="nil"/>
          <w:right w:val="nil"/>
          <w:between w:val="nil"/>
        </w:pBdr>
      </w:pPr>
    </w:p>
    <w:p w14:paraId="31AF1C4B" w14:textId="77777777" w:rsidR="002F6DC7" w:rsidRDefault="002F6DC7">
      <w:pPr>
        <w:pBdr>
          <w:top w:val="nil"/>
          <w:left w:val="nil"/>
          <w:bottom w:val="nil"/>
          <w:right w:val="nil"/>
          <w:between w:val="nil"/>
        </w:pBdr>
        <w:ind w:left="600"/>
        <w:rPr>
          <w:color w:val="0000EE"/>
          <w:u w:val="single"/>
        </w:rPr>
      </w:pPr>
    </w:p>
    <w:sectPr w:rsidR="002F6DC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07D6086-A550-461F-9440-FD249DEDAED8}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5930DCF-9F5D-4E21-97FD-69BC19C0A2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BE4019F-CFE6-48E9-A956-45D3388987A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501B"/>
    <w:multiLevelType w:val="multilevel"/>
    <w:tmpl w:val="CE94C2A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FD67241"/>
    <w:multiLevelType w:val="multilevel"/>
    <w:tmpl w:val="CE7E48B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98D3228"/>
    <w:multiLevelType w:val="multilevel"/>
    <w:tmpl w:val="F16A38D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959333903">
    <w:abstractNumId w:val="1"/>
  </w:num>
  <w:num w:numId="2" w16cid:durableId="1358893349">
    <w:abstractNumId w:val="2"/>
  </w:num>
  <w:num w:numId="3" w16cid:durableId="165074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DC7"/>
    <w:rsid w:val="002F6DC7"/>
    <w:rsid w:val="00355388"/>
    <w:rsid w:val="003F723F"/>
    <w:rsid w:val="005C7191"/>
    <w:rsid w:val="0073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69F6A"/>
  <w15:docId w15:val="{43F28A72-475F-4903-9314-DD9E8F79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1504</Characters>
  <Application>Microsoft Office Word</Application>
  <DocSecurity>0</DocSecurity>
  <Lines>79</Lines>
  <Paragraphs>64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Chen</cp:lastModifiedBy>
  <cp:revision>4</cp:revision>
  <dcterms:created xsi:type="dcterms:W3CDTF">2026-06-10T21:09:00Z</dcterms:created>
  <dcterms:modified xsi:type="dcterms:W3CDTF">2026-06-10T21:10:00Z</dcterms:modified>
</cp:coreProperties>
</file>